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CONCESSÃO DE AUXÍLIO ALIMENTAÇÃO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10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293"/>
        <w:gridCol w:w="1907"/>
        <w:gridCol w:w="3420"/>
        <w:tblGridChange w:id="0">
          <w:tblGrid>
            <w:gridCol w:w="5293"/>
            <w:gridCol w:w="1907"/>
            <w:gridCol w:w="342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NOME: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TELEFONE (RES) OU (CEL):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E-MAIL: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02. ACUMULA CARGO PÚBLICO?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    </w:t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SIM      </w:t>
            </w:r>
            <w:bookmarkStart w:colFirst="0" w:colLast="0" w:name="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NÃO </w:t>
              <w:br w:type="textWrapping"/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Caso positivo, favor informar o Órgão: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03. LEGISLAÇÃO ESPECÍFICA: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Decreto 3.887/2001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Parágrafo 3º, artigo 2º Lei nº 9.527, de 10.12.1997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Ofício Circular nº 03/2002-SRH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Assinalar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UMA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das opções abaixo: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kix.h99wd6hm62vn" w:id="3"/>
          <w:bookmarkEnd w:id="3"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SOLICITO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receber 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AUXÍLIO-ALIMENTAÇÃO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, por não perceber idêntico benefício dos cofres públicos (Municipal, Estadual, Autarquia, Fundação, Empresa Pública e Sociedade de Economia Mista).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Estando Ciente de que a inveracidade das informações prestadas constituem falta grave, passível de punição nos termos da Lei específica, inclusive com a suspensão do benefício.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kix.9vioil1lumes" w:id="4"/>
          <w:bookmarkEnd w:id="4"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DECLINO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recebimento do auxílio alimentação.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 presente Formulário é firmado com pleno conhecimento de que qualquer omissão constituirá presunção de má fé.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  ______ / ______ / ____________    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                                                             ____________________________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znysh7" w:id="5"/>
    <w:bookmarkEnd w:id="5"/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Avenida General Rodrigo Octávio Jordão Ramos, 3000, Setor Norte, Bloco da Reitoria, Aleixo, CEP: 69.0777-000 – Manaus/AM. Telefone (092) 3305.4353/4352 Fax (092) 3305.4351/4354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depes@ufam.edu.br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993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-170179</wp:posOffset>
          </wp:positionH>
          <wp:positionV relativeFrom="paragraph">
            <wp:posOffset>-31114</wp:posOffset>
          </wp:positionV>
          <wp:extent cx="807085" cy="77406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-71754</wp:posOffset>
          </wp:positionV>
          <wp:extent cx="628650" cy="75438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 - 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Departamento de Administração de Pessoal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pes@ufam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