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316F81">
              <w:rPr>
                <w:rFonts w:ascii="Arial" w:hAnsi="Arial" w:cs="Arial"/>
                <w:sz w:val="18"/>
                <w:szCs w:val="18"/>
              </w:rPr>
              <w:t>NILZA OLIVEIRA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16F8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A4BC2" w:rsidP="00337B2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E87482">
              <w:rPr>
                <w:rFonts w:ascii="Arial" w:hAnsi="Arial" w:cs="Arial"/>
                <w:sz w:val="18"/>
                <w:szCs w:val="18"/>
              </w:rPr>
              <w:t xml:space="preserve">) 6º mês  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16F81" w:rsidP="0059112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59112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615B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59112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9112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37B25" w:rsidP="00E874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A4BC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E87482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941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SELMA DE JESUS COBRA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00A0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4207112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13FC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13FC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4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F8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B25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12D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4BC2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16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85D"/>
    <w:rsid w:val="00814205"/>
    <w:rsid w:val="00814747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8C3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A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07E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2C4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90B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D51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15B7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8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4E1D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FC9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2018-03-27T18:34:00Z</dcterms:created>
  <dcterms:modified xsi:type="dcterms:W3CDTF">2019-01-22T16:35:00Z</dcterms:modified>
</cp:coreProperties>
</file>