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2.emf" ContentType="image/x-emf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280" w:after="280"/>
        <w:ind w:left="5670" w:right="284" w:hanging="0"/>
        <w:contextualSpacing/>
        <w:jc w:val="both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 </w:t>
      </w:r>
    </w:p>
    <w:p>
      <w:pPr>
        <w:pStyle w:val="NormalWeb"/>
        <w:shd w:val="clear" w:color="auto" w:fill="FFFFFF"/>
        <w:spacing w:before="280" w:after="280"/>
        <w:ind w:left="5670" w:right="284" w:hanging="0"/>
        <w:contextualSpacing/>
        <w:jc w:val="both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CONVÊNIO Nº _____/2021 QUE ENTRE SI CELEBRAM A (nome da instituição) E A FUNDAÇÃO UNIVERSIDADE DO AMAZONAS-FUA PARA A REALIZAÇÃO DE ESTÁGIO CURRICULAR SUPERVISIONADO OBRIGATÓRIO E NÃO OBRIGATÓRIO.</w:t>
      </w:r>
    </w:p>
    <w:p>
      <w:pPr>
        <w:pStyle w:val="NormalWeb"/>
        <w:shd w:val="clear" w:color="auto" w:fill="FFFFFF"/>
        <w:spacing w:before="280" w:after="280"/>
        <w:ind w:left="5812" w:right="284" w:hanging="0"/>
        <w:contextualSpacing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(Número do convênio a ser preenchido pela Ufam)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rmalWeb"/>
        <w:shd w:val="clear" w:color="auto" w:fill="FFFFFF"/>
        <w:tabs>
          <w:tab w:val="left" w:pos="8364" w:leader="none"/>
        </w:tabs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Por este instrumento, de um lado a (</w:t>
      </w:r>
      <w:r>
        <w:rPr>
          <w:rFonts w:cs="Times New Roman" w:ascii="Times New Roman" w:hAnsi="Times New Roman"/>
          <w:b/>
          <w:sz w:val="22"/>
          <w:szCs w:val="22"/>
        </w:rPr>
        <w:t>nome da instituição</w:t>
      </w:r>
      <w:r>
        <w:rPr>
          <w:rFonts w:cs="Times New Roman" w:ascii="Times New Roman" w:hAnsi="Times New Roman"/>
          <w:sz w:val="22"/>
          <w:szCs w:val="22"/>
        </w:rPr>
        <w:t>), pessoa jurídica de direito (pública ou privada), inscrita no CNPJ/MF sob o nº (</w:t>
      </w:r>
      <w:r>
        <w:rPr>
          <w:rFonts w:cs="Times New Roman" w:ascii="Times New Roman" w:hAnsi="Times New Roman"/>
          <w:b/>
          <w:sz w:val="22"/>
          <w:szCs w:val="22"/>
        </w:rPr>
        <w:t>número do CNPJ)</w:t>
      </w:r>
      <w:r>
        <w:rPr>
          <w:rFonts w:cs="Times New Roman" w:ascii="Times New Roman" w:hAnsi="Times New Roman"/>
          <w:sz w:val="22"/>
          <w:szCs w:val="22"/>
        </w:rPr>
        <w:t>, estabelecida na (</w:t>
      </w:r>
      <w:r>
        <w:rPr>
          <w:rFonts w:cs="Times New Roman" w:ascii="Times New Roman" w:hAnsi="Times New Roman"/>
          <w:b/>
          <w:sz w:val="22"/>
          <w:szCs w:val="22"/>
        </w:rPr>
        <w:t>rua, avenida, bairro, CEP, cidade, U.F</w:t>
      </w:r>
      <w:r>
        <w:rPr>
          <w:rFonts w:cs="Times New Roman" w:ascii="Times New Roman" w:hAnsi="Times New Roman"/>
          <w:sz w:val="22"/>
          <w:szCs w:val="22"/>
        </w:rPr>
        <w:t xml:space="preserve">.), representada neste ato pelo </w:t>
      </w:r>
      <w:r>
        <w:rPr>
          <w:rFonts w:cs="Times New Roman" w:ascii="Times New Roman" w:hAnsi="Times New Roman"/>
          <w:b/>
          <w:sz w:val="22"/>
          <w:szCs w:val="22"/>
        </w:rPr>
        <w:t>(cargo, nome do representante</w:t>
      </w:r>
      <w:r>
        <w:rPr>
          <w:rFonts w:cs="Times New Roman" w:ascii="Times New Roman" w:hAnsi="Times New Roman"/>
          <w:sz w:val="22"/>
          <w:szCs w:val="22"/>
        </w:rPr>
        <w:t>), brasileiro, portador da RG nº (</w:t>
      </w:r>
      <w:r>
        <w:rPr>
          <w:rFonts w:cs="Times New Roman" w:ascii="Times New Roman" w:hAnsi="Times New Roman"/>
          <w:b/>
          <w:sz w:val="22"/>
          <w:szCs w:val="22"/>
        </w:rPr>
        <w:t>número, órgão emissor</w:t>
      </w:r>
      <w:r>
        <w:rPr>
          <w:rFonts w:cs="Times New Roman" w:ascii="Times New Roman" w:hAnsi="Times New Roman"/>
          <w:sz w:val="22"/>
          <w:szCs w:val="22"/>
        </w:rPr>
        <w:t>) e CPF nº (</w:t>
      </w:r>
      <w:r>
        <w:rPr>
          <w:rFonts w:cs="Times New Roman" w:ascii="Times New Roman" w:hAnsi="Times New Roman"/>
          <w:b/>
          <w:sz w:val="22"/>
          <w:szCs w:val="22"/>
        </w:rPr>
        <w:t>número do CPF</w:t>
      </w:r>
      <w:r>
        <w:rPr>
          <w:rFonts w:cs="Times New Roman" w:ascii="Times New Roman" w:hAnsi="Times New Roman"/>
          <w:sz w:val="22"/>
          <w:szCs w:val="22"/>
        </w:rPr>
        <w:t>), residente e domiciliado na cidade de (</w:t>
      </w:r>
      <w:r>
        <w:rPr>
          <w:rFonts w:cs="Times New Roman" w:ascii="Times New Roman" w:hAnsi="Times New Roman"/>
          <w:b/>
          <w:sz w:val="22"/>
          <w:szCs w:val="22"/>
        </w:rPr>
        <w:t>nome da cidade, U.F</w:t>
      </w:r>
      <w:r>
        <w:rPr>
          <w:rFonts w:cs="Times New Roman" w:ascii="Times New Roman" w:hAnsi="Times New Roman"/>
          <w:sz w:val="22"/>
          <w:szCs w:val="22"/>
        </w:rPr>
        <w:t>.),</w:t>
      </w:r>
      <w:r>
        <w:rPr>
          <w:rFonts w:cs="Times New Roman" w:ascii="Times New Roman" w:hAnsi="Times New Roman"/>
          <w:bCs/>
          <w:sz w:val="22"/>
          <w:szCs w:val="22"/>
        </w:rPr>
        <w:t xml:space="preserve"> de outro, a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FUNDAÇÃO UNIVERSIDADE DO AMAZONAS-FUA</w:t>
      </w:r>
      <w:r>
        <w:rPr>
          <w:rFonts w:cs="Times New Roman" w:ascii="Times New Roman" w:hAnsi="Times New Roman"/>
          <w:sz w:val="22"/>
          <w:szCs w:val="22"/>
        </w:rPr>
        <w:t xml:space="preserve">, pessoa jurídica de direito público, criada pela Lei nº 4.069-A, de 12.06.1962, inscrita no CNPJ sob o nº 04.378.626/0001-97, com sede na Avenida Rodrigo Otávio, n° 6200, Campus Universitário Senador Arthur Virgílio Filho, Setor Norte, Centro Administrativo, bairro do Coroado, CEP: 69080-900, Manaus-AM, mantenedora da </w:t>
      </w:r>
      <w:r>
        <w:rPr>
          <w:rFonts w:cs="Times New Roman" w:ascii="Times New Roman" w:hAnsi="Times New Roman"/>
          <w:b/>
          <w:sz w:val="22"/>
          <w:szCs w:val="22"/>
        </w:rPr>
        <w:t>Universidade Federal do Amazonas-UFAM</w:t>
      </w:r>
      <w:r>
        <w:rPr>
          <w:rFonts w:cs="Times New Roman" w:ascii="Times New Roman" w:hAnsi="Times New Roman"/>
          <w:sz w:val="22"/>
          <w:szCs w:val="22"/>
        </w:rPr>
        <w:t xml:space="preserve">, neste ato representada pela Pró-Reitora Adjunta de Ensino de Graduação, Sra. </w:t>
      </w:r>
      <w:r>
        <w:rPr>
          <w:rFonts w:cs="Times New Roman" w:ascii="Times New Roman" w:hAnsi="Times New Roman"/>
          <w:b/>
          <w:sz w:val="22"/>
          <w:szCs w:val="22"/>
        </w:rPr>
        <w:t>VANESSA KLISIA DE AGUIAR GONÇALVES FERREIRA</w:t>
      </w:r>
      <w:r>
        <w:rPr>
          <w:rFonts w:cs="Times New Roman" w:ascii="Times New Roman" w:hAnsi="Times New Roman"/>
          <w:sz w:val="22"/>
          <w:szCs w:val="22"/>
        </w:rPr>
        <w:t>, brasileira, CNH nº 01169235467-DETRAN/AM e CPF nº 583.723.852-20, residente e domiciliada na cidade de Manaus/AM, investida dos poderes que lhe foram atribuídas mediante delegação de competência do Magnífico Reitor da Universidade Federal do Amazonas, conforme Portaria nº 1.505/2017, tendo em vista o resultado da Chamada Pública nº 063/2017, resolvem de comum acordo firmar o presente Convênio nos termos que dispõem a Lei Federal nº 11.788, de 25 de setembro de 2008, destinado à realização de estágios de estudantes, mediante as cláusulas e condições seguintes:</w:t>
      </w:r>
    </w:p>
    <w:p>
      <w:pPr>
        <w:pStyle w:val="NormalWeb"/>
        <w:shd w:val="clear" w:color="auto" w:fill="FFFFFF"/>
        <w:spacing w:before="280" w:after="280"/>
        <w:ind w:left="567" w:right="284" w:firstLine="141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PRIMEIRA – DO OBJETIVO</w:t>
      </w:r>
      <w:r>
        <w:rPr>
          <w:rFonts w:cs="Times New Roman" w:ascii="Times New Roman" w:hAnsi="Times New Roman"/>
          <w:color w:val="auto"/>
          <w:sz w:val="21"/>
          <w:szCs w:val="21"/>
        </w:rPr>
        <w:t xml:space="preserve"> 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cs="Times New Roman" w:ascii="Times New Roman" w:hAnsi="Times New Roman"/>
          <w:color w:val="auto"/>
          <w:sz w:val="21"/>
          <w:szCs w:val="21"/>
        </w:rPr>
        <w:t>Este Convênio tem por objetivo viabilizar oportunidade mútua de estágio curricular supervisionado obrigatório e não obrigatório aos alunos regularmente matriculados e com efetiva frequência em um dos cursos da UFAM, para realização de estágio na (</w:t>
      </w:r>
      <w:r>
        <w:rPr>
          <w:rFonts w:cs="Times New Roman" w:ascii="Times New Roman" w:hAnsi="Times New Roman"/>
          <w:b/>
          <w:color w:val="auto"/>
          <w:sz w:val="21"/>
          <w:szCs w:val="21"/>
        </w:rPr>
        <w:t>nome da instituição</w:t>
      </w:r>
      <w:r>
        <w:rPr>
          <w:rFonts w:cs="Times New Roman" w:ascii="Times New Roman" w:hAnsi="Times New Roman"/>
          <w:color w:val="auto"/>
          <w:sz w:val="21"/>
          <w:szCs w:val="21"/>
        </w:rPr>
        <w:t>), e aos alunos regularmente matriculados e com efetiva frequência em um dos cursos da (</w:t>
      </w:r>
      <w:r>
        <w:rPr>
          <w:rFonts w:cs="Times New Roman" w:ascii="Times New Roman" w:hAnsi="Times New Roman"/>
          <w:b/>
          <w:color w:val="auto"/>
          <w:sz w:val="21"/>
          <w:szCs w:val="21"/>
        </w:rPr>
        <w:t>nome da instituição</w:t>
      </w:r>
      <w:r>
        <w:rPr>
          <w:rFonts w:cs="Times New Roman" w:ascii="Times New Roman" w:hAnsi="Times New Roman"/>
          <w:color w:val="auto"/>
          <w:sz w:val="21"/>
          <w:szCs w:val="21"/>
        </w:rPr>
        <w:t xml:space="preserve">), para realização de estágio na UFAM, de acordo com o projeto pedagógico de cada curso. 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SEGUNDA – DA DENOMINAÇÃO DAS PARTES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– 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Considera-se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UNIDADE 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, para efeitos legais deste Convênio, a instituição de ensino que disponibiliza estudantes para cumprimento de estágio. Será denominada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UNIDADE 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a instituição em cujo espaço o estágio será realizado.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TERCEIRA DA-DO ESTÁGIO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O estágio deverá proporcionar experiência prática na linha de formação profissional do estudante.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SUBCLÁUSULA ÚNICA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– Em nenhuma hipótese poderá ser cobrada qualquer taxa ao estudante.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QUARTA – DA FORMALIZAÇÃO DO ESTÁGIO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A formalização da concessão do estágio efetivar-se-á mediante Termo de Compromisso do Estagiário a ser firmado entre a instituição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e o Estagiário, com a interveniência obrigatória da instituição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>, sendo necessária a elaboração prévia do Plano de Atividades de Estágio.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PRIMEIRA</w:t>
      </w:r>
    </w:p>
    <w:p>
      <w:pPr>
        <w:pStyle w:val="NormalWeb"/>
        <w:shd w:val="clear" w:color="auto" w:fill="FFFFFF"/>
        <w:spacing w:before="280" w:after="280"/>
        <w:ind w:left="567" w:right="284" w:firstLine="1276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Por parte 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, o Coordenador do Curso assinará posteriormente às demais assinaturas, as 03 (três) vias, de igual teor e forma, do Termo de Compromisso do Estagiário (TCE) e do Plano de Atividades do Estagiário, ficando assim distribuída: 01 (uma) ia com o Estagiário, 01 (uma) via com a Coordenação do Curso, 01 (uma) via com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do estágio, para efeito de controle e acompanhamento.</w:t>
      </w:r>
    </w:p>
    <w:p>
      <w:pPr>
        <w:pStyle w:val="NormalWeb"/>
        <w:shd w:val="clear" w:color="auto" w:fill="FFFFFF"/>
        <w:spacing w:before="280" w:after="280"/>
        <w:ind w:left="567" w:right="284" w:firstLine="1276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SEGUNDA</w:t>
      </w:r>
    </w:p>
    <w:p>
      <w:pPr>
        <w:pStyle w:val="NormalWeb"/>
        <w:shd w:val="clear" w:color="auto" w:fill="FFFFFF"/>
        <w:spacing w:before="280" w:after="280"/>
        <w:ind w:left="567" w:right="284" w:firstLine="1276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No Termo de Compromisso do Estagiário deverão estar contidas, dentre outras, as informações sobre: 1) local de realização do estágio, 2) duração do estágio (início e término), 3) jornada de atividades, 4) o Seguro Contra Acidentes Pessoais: nome da seguradora, CNPJ, nº da apólice e valor do seguro), 5) as atividades que o estudante irá desenvolver, 6) nome e identificação documental do professor orientador de estágio do aluno.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QUINTA – DAS OBRIGAÇÕES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I – São obrigações 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através das COORDENAÇÕES DE CURSOS: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Observar a relação existente entre o Curso e as atividades práticas a serem desenvolvidas durante o estágio;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Encaminhar à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>, o estudante candidato ao estágio, considerando a regularidade de sua situação acadêmica e adotando outros critérios julgados convenientes;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Participar da eleboração do Palno de Atividades do Estagiário;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Firmar, na condição de interveniente, o Termo de Compromisso do Estagiário, zelando pelo seu cumprimento;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Acompanhar o estágio através de relatórios semestrais elaborados pelo estagiário e pela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>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Indicar um professor-orientador, da área a ser desenvolvida no estágio, para elaborar em conjunto com o estudante e o supervisor 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>, o Plano de Atividades do Estagiário, bem como responsabilizar-se pelo acompanhamento e avaliação das atividades do Estagiário;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Comunicar à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quando o Estagiário concluir ou interromper seu curso e/ou qualquer ocorrência que posso interferir na execução deste Convênio;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Indicar, quando da celebração do Termo de Compromisso do Estagiário, as condições de adequação do estágio à proposta pedagógica do curso, à etapa e modalidade da formação escolar do estudante e ao horário e calendário escolar;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Avaliar as instalações da parte concedente do estágio e sua adequação à formação cultural e profissional do educando;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Elaborar normas complementares e instrumentos de avaliação dos estágios de seus educandos.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1701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II – São Obrigações 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>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Ofertar instalações que tenham condições de proporcionar ao estudante atividades de aprendizagem social, profissional e cultural;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Selecionar e receber o estudante para estágio oferecendo-lhe condições para oexercício de atividades práticas relacionadas a sua área de formação acadêmica e profissional;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Elaborar o Plano de Atividade do Estagiário;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Firmar com o estudante o Termo de Compromisso do Estagiário (TCE), zelando pelo seu cumprimento;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Compatibilizar as atividades a serem desenvolvidas no estágio com aquelas constantes no Termo de Compromisso do Estagiário;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Indicar funcionário do seu quadro de pessoal, com formação ou experiência profissional na área de conhecimento desenvolvida no curso do Estagiário para orientar e supervisionar até 10 (dez) estagiários simultaneamente;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Participar conjuntamente com o professor-orietandor quando da avaliação do Estagiário;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Enviar à instituição de ensino, com periodicidade mínima de 06 (seis) meses, relatório de atividades, com vista obrigatória ao Estagiário;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Comunicar à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>/Coordenação de Curso qualquer ocorrência que possa interferir na execução deste Convênio;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Aplicar ao Estagiário a legislação relacionada à saúde e à segurança do trabalho;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Manter a disposição da fiscalização documentos que comprovem a relação de estágio;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Por ocasião do desligamento do estagiário, deverá ser entregue termo de realização do estágio com indicação resumida das atividades desenvolvidas, dos períodos e da avaliação de desempenho;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Deverá ser enviado Relatório Final de Atividades à Instituição de Ensino, com vistga obrigatória ao estagiário.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SEXTA – DA DURAÇÃO DO ESTÁGIO E DA JORNADA DE ATIVIDADES.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>A duração do estágio observará o limite mínimo de 01 (um) semestre letivo até o limite máximo de 04 (quatro) semestres letivos, limitados a 02 (dois) anos, devendo constar no Termo de Compromisso do Estagiário o período e término do estágio.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PRIMEIRA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Nos casos de Estágio Curricular Obrigatório, a duração do estágio corresponderá ao cumprimento da carga horária estabelecida pela disciplina de estágio, devendo constar no Termo de Compromisso do Estágio o período de início e término do estágio.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SEGUNDA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A Jornada de Atividade será definida de comum acordo entre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,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e o Estagiário, devendo constar no Termo de Compromisso e ser compatível com as atividades acadêmicas, não devendo ultrapassar a 06 (seis) horas diárias e 30 (trinta) horas semanais.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TERCEIRA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– O estágio relativo a cursos que alternam teoria e prática, nos períodos em que não estão programadas aulas presenciais, poderá ter a jornada de até 40 (quarenta) horas semanais, desde que isso esteja previsto no projeto pedagógico do curso e da instituição de ensino.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SÉTIMA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- 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 xml:space="preserve">No caso de Estágio Curricular Não Obrigatório,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deverá efetuar mensalmente uma retribuição financeira ao Estagiário, a título de bolsa, fazendo constar o seu valor no Termo de Compromisso de Estagiário, bem como o valor do Auxílio-Transporte.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PRIMEIRA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É facultado o pagamento de bolsa de estágio e auxílio-transporte, quando se tratar de Estágio Curricular Obrigatório.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SEGUNDA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Para efeito de cálculo do pagamento da bolsa,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deverá considerar o disposto no Art. 13 da Orientação Normativa nº 02, de 24 de junho de 2016-MPDG, além da frequência mensal, deduzindo-se os dias de falta não justificadas, salvo na hipótese de compensação de horário.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OITAVA – DO RECESSO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>Sempre que o estágio tenha duração igual ou superior a 01 (um) ano, será assegurado ao Estagiário período de recesso de 30 (trinta) dias, a ser gozado preferencialmente durante suas férias escolares, devendo ser remunerado, quando se tratar de Estágio Não Obrigatório.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ÚNICA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Os dias de recesso previstos no “caput” desta Cláusula serão concedidos de maneira proporcional, no caso do estágio ter duração inferior a 01 (um) ano.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NONA - DO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VÍNCULO EMPREGATÍCIO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A realização do estágio não acarretará vínculo empregatício de qualquer natureza, desde que respeitado o Art. 3º da Lei 11.788/08.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– DO SEGURO OBRIGATÓRIO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 xml:space="preserve">Nos casos de Estágio Curricular Não Obrigatório,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se compromete a fazer para cada Estagiário, durante o período de estágio, um Seguro Contra Acidentes Pessoais, fazendo constar o nome da Seguradora, CNPJ, nº da Apólice e o valor do seguro no Termo de Compromisso do Estagiário.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ÚNICA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providenciará o Seguro Contra Acidentes Pessoais em casos de Estágio Curricular Obrigatório.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/>
          <w:b/>
          <w:bCs/>
          <w:color w:val="auto"/>
          <w:sz w:val="21"/>
          <w:szCs w:val="21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PRIMEIRA</w:t>
      </w:r>
      <w:r>
        <w:rPr>
          <w:rFonts w:cs="Times New Roman" w:ascii="Times New Roman" w:hAnsi="Times New Roman"/>
          <w:b/>
          <w:bCs/>
          <w:i/>
          <w:color w:val="auto"/>
          <w:sz w:val="21"/>
          <w:szCs w:val="21"/>
        </w:rPr>
        <w:t xml:space="preserve"> –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DO DESLIGAMENTO DO ESTIGIÁRIO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Automaticamente, quando do término do Estágio;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A qualquer tempo, no interesse ou conveniência 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e/ou da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CEDENTE;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A seu pedido;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Por descumprimento de cláusula do Termo de Compromisso;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Quando houver conclusão ou interrupção do curso;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Depois de decorrida a terça parte do tempo previsto para a duração do estágio, se comprovada a insuficiência na avaliação de desempenho no órgão ou entidade ou na instituição de ensino;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Pelo não comparecimento, sem motivo justificado, por mais de 05 (cinco) dias, consecutivos ou não, no período de 01 (um) mês, ou por trinta dias durante todo o período de estágio;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SUBCLÁUSULA PRIMEIRA</w:t>
      </w:r>
    </w:p>
    <w:p>
      <w:pPr>
        <w:pStyle w:val="NormalWeb"/>
        <w:shd w:val="clear" w:color="auto" w:fill="FFFFFF"/>
        <w:spacing w:before="280" w:after="280"/>
        <w:ind w:left="567" w:right="284" w:firstLine="156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Por ocasião do desligamento do Estagiário, a </w:t>
      </w:r>
      <w:r>
        <w:rPr>
          <w:rFonts w:cs="Times New Roman" w:ascii="Times New Roman" w:hAnsi="Times New Roman"/>
          <w:b/>
          <w:bCs/>
          <w:color w:val="auto"/>
          <w:sz w:val="21"/>
          <w:szCs w:val="21"/>
        </w:rPr>
        <w:t>CONCEDENTE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deverá entregar Termo de Realização do Estágio com indicação resumida das atividades desenvolvidas, dos períodos e da avaliação de desempenho.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SEGUNDA – DA VIGÊNCIA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 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>O presente Termo de Convênio vigorará por 05 (cinco) anos, a partir da data de sua assinatura, podendo ser alterado mediante Termo Aditivo firmado pelas partes.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TERCEIRA – DO INÍCIO DO ESTÁGIO</w:t>
      </w:r>
      <w:r>
        <w:rPr>
          <w:rFonts w:cs="Times New Roman" w:ascii="Times New Roman" w:hAnsi="Times New Roman"/>
          <w:bCs/>
          <w:color w:val="auto"/>
          <w:sz w:val="21"/>
          <w:szCs w:val="21"/>
        </w:rPr>
        <w:t xml:space="preserve">- 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>Nos termos da Lei nº 11.788/2008, não poderá ocorrer o início efetivo do estágio antes que o Termo de Compromisso de Estágio seja assinado por todos os signatários indispensáveis.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QUARTA- DA RENÚNCIA E DA RECISÃO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>Este Termo poderá ser denunciado ou rescindido por qualquer das partes, em qualquer tempo, desde que aquela que assim o desejar comunique a outra, por escrito, com antecedência mínima de 15 (quinze) dias, sem prejuízo das atividades em andamento.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QUINTA – DA PUBLICAÇÃO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ab/>
        <w:t>O presente Termo deverá ser publicado no Diário Oficial da União pela UFAM.</w:t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Web"/>
        <w:shd w:val="clear" w:color="auto" w:fill="FFFFFF"/>
        <w:spacing w:before="280" w:after="280"/>
        <w:ind w:left="567" w:right="284" w:hanging="0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auto"/>
          <w:sz w:val="21"/>
          <w:szCs w:val="21"/>
          <w:u w:val="single"/>
        </w:rPr>
        <w:t>CLÁUSULA DÉCIMA SEXTA – DO FORO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Para dirimir quaisquer dúvidas ou controvérsias decorrentes do presente Convênio, que não puderem ser resolvidas amigavelmente pelas partes, fica eleito o Foro da Justiça Federal do Amazonas, com renúncia a qualquer outro por mais privilegiado que seja.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  <w:t>E, por estarem assim ajustados, assinam o presente Instrumento em 02 (duas) vias de igual teor e forma para fins de direito, na presença das testemunhas abaixo arroladas.</w:t>
      </w:r>
    </w:p>
    <w:p>
      <w:pPr>
        <w:pStyle w:val="NormalWeb"/>
        <w:shd w:val="clear" w:color="auto" w:fill="FFFFFF"/>
        <w:spacing w:before="280" w:after="280"/>
        <w:ind w:left="567" w:right="284" w:firstLine="1134"/>
        <w:contextualSpacing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cs="Times New Roman" w:ascii="Times New Roman" w:hAnsi="Times New Roman"/>
          <w:bCs/>
          <w:color w:val="auto"/>
          <w:sz w:val="21"/>
          <w:szCs w:val="21"/>
        </w:rPr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1"/>
          <w:szCs w:val="21"/>
        </w:rPr>
        <w:tab/>
        <w:tab/>
      </w:r>
      <w:r>
        <w:rPr>
          <w:sz w:val="22"/>
          <w:szCs w:val="22"/>
        </w:rPr>
        <w:t>Manaus,          de                               de 2021.</w:t>
      </w:r>
    </w:p>
    <w:p>
      <w:pPr>
        <w:pStyle w:val="Normal"/>
        <w:tabs>
          <w:tab w:val="left" w:pos="2552" w:leader="none"/>
          <w:tab w:val="left" w:pos="2977" w:leader="none"/>
          <w:tab w:val="left" w:pos="3402" w:leader="none"/>
          <w:tab w:val="left" w:pos="3828" w:leader="none"/>
          <w:tab w:val="left" w:pos="3969" w:leader="none"/>
          <w:tab w:val="left" w:pos="4111" w:leader="none"/>
          <w:tab w:val="left" w:pos="7088" w:leader="none"/>
        </w:tabs>
        <w:jc w:val="center"/>
        <w:rPr/>
      </w:pPr>
      <w:r>
        <w:rPr/>
        <w:t>(Data a ser preenchida pelo último assinante)</w:t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142" w:type="dxa"/>
        <w:jc w:val="left"/>
        <w:tblInd w:w="0" w:type="dxa"/>
        <w:tblBorders>
          <w:top w:val="single" w:sz="4" w:space="0" w:color="000000"/>
        </w:tblBorders>
        <w:tblCellMar>
          <w:top w:w="28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323"/>
        <w:gridCol w:w="160"/>
        <w:gridCol w:w="4659"/>
      </w:tblGrid>
      <w:tr>
        <w:trPr/>
        <w:tc>
          <w:tcPr>
            <w:tcW w:w="43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do representante)</w:t>
            </w:r>
          </w:p>
          <w:p>
            <w:pPr>
              <w:pStyle w:val="Normal"/>
              <w:tabs>
                <w:tab w:val="left" w:pos="2268" w:leader="none"/>
              </w:tabs>
              <w:jc w:val="center"/>
              <w:rPr/>
            </w:pPr>
            <w:r>
              <w:rPr/>
              <w:t>(cargo/função)</w:t>
            </w:r>
          </w:p>
          <w:p>
            <w:pPr>
              <w:pStyle w:val="Normal"/>
              <w:tabs>
                <w:tab w:val="left" w:pos="2268" w:leader="none"/>
              </w:tabs>
              <w:jc w:val="center"/>
              <w:rPr/>
            </w:pPr>
            <w:r>
              <w:rPr/>
              <w:t>Representante da CONCEDENTE</w:t>
            </w:r>
          </w:p>
        </w:tc>
        <w:tc>
          <w:tcPr>
            <w:tcW w:w="160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VANESSA KLI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SIA DE A. GONÇALVES FERREIRA</w:t>
            </w:r>
          </w:p>
          <w:p>
            <w:pPr>
              <w:pStyle w:val="Normal"/>
              <w:tabs>
                <w:tab w:val="left" w:pos="2268" w:leader="none"/>
              </w:tabs>
              <w:jc w:val="center"/>
              <w:rPr/>
            </w:pPr>
            <w:r>
              <w:rPr/>
              <w:t>Pró-Reitora Adjunta de Ensino de Graduação</w:t>
            </w:r>
          </w:p>
          <w:p>
            <w:pPr>
              <w:pStyle w:val="Normal"/>
              <w:tabs>
                <w:tab w:val="left" w:pos="2268" w:leader="none"/>
              </w:tabs>
              <w:jc w:val="center"/>
              <w:rPr/>
            </w:pPr>
            <w:r>
              <w:rPr/>
              <w:t>Representante da UFAM</w:t>
            </w:r>
          </w:p>
        </w:tc>
      </w:tr>
      <w:tr>
        <w:trPr/>
        <w:tc>
          <w:tcPr>
            <w:tcW w:w="4323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59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323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59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226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tabs>
          <w:tab w:val="left" w:pos="226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226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49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28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162"/>
        <w:gridCol w:w="869"/>
        <w:gridCol w:w="4464"/>
      </w:tblGrid>
      <w:tr>
        <w:trPr/>
        <w:tc>
          <w:tcPr>
            <w:tcW w:w="416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6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CPF</w:t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64" w:type="dxa"/>
            <w:tcBorders/>
            <w:shd w:fill="auto" w:val="clear"/>
          </w:tcPr>
          <w:p>
            <w:pPr>
              <w:pStyle w:val="Normal"/>
              <w:tabs>
                <w:tab w:val="left" w:pos="2268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CPF</w:t>
            </w:r>
          </w:p>
        </w:tc>
      </w:tr>
    </w:tbl>
    <w:p>
      <w:pPr>
        <w:pStyle w:val="Normal"/>
        <w:tabs>
          <w:tab w:val="left" w:pos="2268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708" w:header="107" w:top="164" w:footer="0" w:bottom="70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arter BT">
    <w:charset w:val="01"/>
    <w:family w:val="roman"/>
    <w:pitch w:val="variable"/>
  </w:font>
  <w:font w:name="Arial Unicode MS">
    <w:charset w:val="01"/>
    <w:family w:val="roman"/>
    <w:pitch w:val="variable"/>
  </w:font>
  <w:font w:name="Tahoma">
    <w:charset w:val="01"/>
    <w:family w:val="roman"/>
    <w:pitch w:val="variable"/>
  </w:font>
  <w:font w:name="American Classic">
    <w:charset w:val="01"/>
    <w:family w:val="roman"/>
    <w:pitch w:val="variable"/>
  </w:font>
  <w:font w:name="Arial Black">
    <w:charset w:val="01"/>
    <w:family w:val="roman"/>
    <w:pitch w:val="variable"/>
  </w:font>
  <w:font w:name="Swis721 B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sz w:val="16"/>
        <w:szCs w:val="16"/>
      </w:rPr>
    </w:pPr>
    <w:r>
      <w:object>
        <v:shape id="ole_rId1" style="width:350.25pt;height:247.5pt" o:ole="">
          <v:imagedata r:id="rId2" o:title=""/>
        </v:shape>
        <o:OLEObject Type="Embed" ProgID="CorelDRAW.Graphic.10" ShapeID="ole_rId1" DrawAspect="Content" ObjectID="_294628062" r:id="rId1"/>
      </w:objec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UFAM - Universidade Federal do Amazonas</w:t>
    </w:r>
    <w:r>
      <w:rPr>
        <w:sz w:val="16"/>
        <w:szCs w:val="16"/>
      </w:rPr>
      <w:t xml:space="preserve"> - Pró-Reitoria de Ensino de Graduação - Departamento de Programas Acadêmicos</w:t>
    </w:r>
  </w:p>
  <w:p>
    <w:pPr>
      <w:pStyle w:val="Rodap"/>
      <w:pBdr>
        <w:top w:val="thickThinSmallGap" w:sz="2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Av. Rodrigo Otávio, 6200, Campus Universitário Sen. Arthur Virgílio Filho, Setor Norte, Centro Administrativo, Coroado.</w:t>
    </w:r>
  </w:p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b/>
        <w:sz w:val="16"/>
        <w:szCs w:val="16"/>
      </w:rPr>
      <w:t>Manaus–Amazonas -</w:t>
    </w:r>
    <w:r>
      <w:rPr>
        <w:sz w:val="16"/>
        <w:szCs w:val="16"/>
      </w:rPr>
      <w:t xml:space="preserve"> Cep: 69080-900 - </w:t>
    </w:r>
    <w:r>
      <w:rPr>
        <w:rFonts w:cs="Tahoma" w:ascii="Tahoma" w:hAnsi="Tahoma"/>
        <w:sz w:val="14"/>
        <w:szCs w:val="14"/>
      </w:rPr>
      <w:t>e-mail: estagioufam1@gmail.com</w:t>
    </w:r>
  </w:p>
  <w:p>
    <w:pPr>
      <w:pStyle w:val="Rodap"/>
      <w:tabs>
        <w:tab w:val="center" w:pos="0" w:leader="none"/>
        <w:tab w:val="right" w:pos="8838" w:leader="none"/>
      </w:tabs>
      <w:ind w:left="2127" w:hanging="0"/>
      <w:rPr>
        <w:rFonts w:ascii="Swis721 BT" w:hAnsi="Swis721 BT"/>
        <w:sz w:val="15"/>
      </w:rPr>
    </w:pPr>
    <w:r>
      <w:rPr>
        <w:rFonts w:ascii="Swis721 BT" w:hAnsi="Swis721 BT"/>
        <w:sz w:val="15"/>
      </w:rPr>
    </w:r>
  </w:p>
  <w:p>
    <w:pPr>
      <w:pStyle w:val="Rodap"/>
      <w:ind w:left="1905" w:hanging="0"/>
      <w:rPr>
        <w:rFonts w:ascii="Arial" w:hAnsi="Arial"/>
        <w:sz w:val="15"/>
      </w:rPr>
    </w:pPr>
    <w:r>
      <w:rPr>
        <w:rFonts w:ascii="Arial" w:hAnsi="Arial"/>
        <w:sz w:val="15"/>
      </w:rPr>
    </w:r>
  </w:p>
  <w:p>
    <w:pPr>
      <w:pStyle w:val="Rodap"/>
      <w:ind w:left="1905" w:hanging="0"/>
      <w:rPr>
        <w:rFonts w:ascii="Arial" w:hAnsi="Arial"/>
        <w:sz w:val="15"/>
      </w:rPr>
    </w:pPr>
    <w:r>
      <w:rPr>
        <w:rFonts w:ascii="Arial" w:hAnsi="Arial"/>
        <w:sz w:val="15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merican Classic" w:hAnsi="American Classic"/>
        <w:sz w:val="10"/>
        <w:szCs w:val="10"/>
      </w:rPr>
    </w:pPr>
    <w:r>
      <w:rPr>
        <w:rFonts w:ascii="American Classic" w:hAnsi="American Classic"/>
        <w:sz w:val="10"/>
        <w:szCs w:val="1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-95885</wp:posOffset>
              </wp:positionH>
              <wp:positionV relativeFrom="paragraph">
                <wp:posOffset>8255</wp:posOffset>
              </wp:positionV>
              <wp:extent cx="844550" cy="6261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626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ind w:left="142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2" name="Imagem 3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3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5pt;height:49.3pt;mso-wrap-distance-left:9pt;mso-wrap-distance-right:9pt;mso-wrap-distance-top:0pt;mso-wrap-distance-bottom:0pt;margin-top:0.65pt;mso-position-vertical-relative:text;margin-left:-7.55pt;mso-position-horizontal-relative:text">
              <v:textbox>
                <w:txbxContent>
                  <w:p>
                    <w:pPr>
                      <w:pStyle w:val="Contedodoquadro"/>
                      <w:ind w:left="142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3" name="Imagem 3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3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ind w:left="1134" w:hanging="0"/>
      <w:rPr>
        <w:rFonts w:ascii="Tahoma" w:hAnsi="Tahoma" w:eastAsia="Arial Unicode MS" w:cs="Tahoma"/>
        <w:b/>
        <w:b/>
        <w:spacing w:val="20"/>
        <w:sz w:val="22"/>
        <w:szCs w:val="22"/>
      </w:rPr>
    </w:pPr>
    <w:r>
      <w:rPr>
        <w:rFonts w:eastAsia="Arial Unicode MS" w:cs="Tahoma" w:ascii="Tahoma" w:hAnsi="Tahoma"/>
        <w:b/>
        <w:spacing w:val="20"/>
        <w:sz w:val="22"/>
        <w:szCs w:val="22"/>
      </w:rPr>
      <w:t>UNIVERSIDADE FEDERAL DO AMAZONAS</w:t>
    </w:r>
  </w:p>
  <w:p>
    <w:pPr>
      <w:pStyle w:val="Cabealho"/>
      <w:tabs>
        <w:tab w:val="left" w:pos="1134" w:leader="none"/>
        <w:tab w:val="center" w:pos="4607" w:leader="none"/>
        <w:tab w:val="right" w:pos="8838" w:leader="none"/>
      </w:tabs>
      <w:ind w:left="-426" w:hanging="0"/>
      <w:rPr>
        <w:rFonts w:ascii="Tahoma" w:hAnsi="Tahoma" w:eastAsia="Arial Unicode MS" w:cs="Tahoma"/>
        <w:b/>
        <w:b/>
        <w:spacing w:val="20"/>
        <w:sz w:val="21"/>
        <w:szCs w:val="21"/>
      </w:rPr>
    </w:pPr>
    <w:r>
      <w:rPr>
        <w:rFonts w:eastAsia="Arial Unicode MS" w:cs="Tahoma" w:ascii="Tahoma" w:hAnsi="Tahoma"/>
        <w:b/>
        <w:spacing w:val="20"/>
        <w:sz w:val="21"/>
        <w:szCs w:val="21"/>
      </w:rPr>
      <w:tab/>
      <w:t>PRÓ-REITORIA DE ENSINO DE GRADUAÇÃO</w:t>
    </w:r>
  </w:p>
  <w:p>
    <w:pPr>
      <w:pStyle w:val="Cabealho"/>
      <w:pBdr>
        <w:bottom w:val="thinThickSmallGap" w:sz="24" w:space="1" w:color="000000"/>
      </w:pBdr>
      <w:jc w:val="center"/>
      <w:rPr>
        <w:color w:val="333399"/>
        <w:sz w:val="10"/>
      </w:rPr>
    </w:pPr>
    <w:r>
      <w:rPr>
        <w:color w:val="333399"/>
        <w:sz w:val="10"/>
      </w:rPr>
    </w:r>
  </w:p>
  <w:p>
    <w:pPr>
      <w:pStyle w:val="Cabealho"/>
      <w:rPr>
        <w:sz w:val="6"/>
      </w:rPr>
    </w:pPr>
    <w:r>
      <w:rPr>
        <w:sz w:val="6"/>
      </w:rPr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Black" w:hAnsi="Arial Black"/>
        <w:color w:val="FF0000"/>
        <w:sz w:val="32"/>
      </w:rPr>
    </w:pPr>
    <w:r>
      <w:rPr>
        <w:rFonts w:ascii="Arial Black" w:hAnsi="Arial Black"/>
        <w:color w:val="FF0000"/>
        <w:sz w:val="3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31a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5031aa"/>
    <w:pPr>
      <w:keepNext w:val="true"/>
      <w:overflowPunct w:val="true"/>
      <w:jc w:val="both"/>
      <w:textAlignment w:val="baseline"/>
      <w:outlineLvl w:val="0"/>
    </w:pPr>
    <w:rPr>
      <w:rFonts w:ascii="Arial" w:hAnsi="Arial"/>
      <w:b/>
      <w:bCs/>
      <w:sz w:val="24"/>
      <w:lang w:eastAsia="en-US"/>
    </w:rPr>
  </w:style>
  <w:style w:type="paragraph" w:styleId="Ttulo2">
    <w:name w:val="Heading 2"/>
    <w:basedOn w:val="Normal"/>
    <w:next w:val="Normal"/>
    <w:qFormat/>
    <w:rsid w:val="005031aa"/>
    <w:pPr>
      <w:keepNext w:val="true"/>
      <w:overflowPunct w:val="true"/>
      <w:jc w:val="center"/>
      <w:textAlignment w:val="baseline"/>
      <w:outlineLvl w:val="1"/>
    </w:pPr>
    <w:rPr>
      <w:rFonts w:ascii="Arial" w:hAnsi="Arial"/>
      <w:b/>
      <w:bCs/>
      <w:sz w:val="28"/>
      <w:lang w:eastAsia="en-US"/>
    </w:rPr>
  </w:style>
  <w:style w:type="paragraph" w:styleId="Ttulo3">
    <w:name w:val="Heading 3"/>
    <w:basedOn w:val="Normal"/>
    <w:next w:val="Normal"/>
    <w:qFormat/>
    <w:rsid w:val="005031aa"/>
    <w:pPr>
      <w:keepNext w:val="true"/>
      <w:overflowPunct w:val="true"/>
      <w:jc w:val="center"/>
      <w:textAlignment w:val="baseline"/>
      <w:outlineLvl w:val="2"/>
    </w:pPr>
    <w:rPr>
      <w:rFonts w:ascii="Arial" w:hAnsi="Arial"/>
      <w:b/>
      <w:bCs/>
      <w:sz w:val="24"/>
      <w:lang w:eastAsia="en-US"/>
    </w:rPr>
  </w:style>
  <w:style w:type="paragraph" w:styleId="Ttulo4">
    <w:name w:val="Heading 4"/>
    <w:basedOn w:val="Normal"/>
    <w:next w:val="Normal"/>
    <w:qFormat/>
    <w:rsid w:val="005031aa"/>
    <w:pPr>
      <w:keepNext w:val="true"/>
      <w:ind w:firstLine="1134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031aa"/>
    <w:pPr>
      <w:keepNext w:val="true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5031aa"/>
    <w:pPr>
      <w:keepNext w:val="true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5031aa"/>
    <w:pPr>
      <w:keepNext w:val="true"/>
      <w:jc w:val="both"/>
      <w:outlineLvl w:val="6"/>
    </w:pPr>
    <w:rPr>
      <w:rFonts w:ascii="Verdana" w:hAnsi="Verdana"/>
      <w:i/>
      <w:iCs/>
      <w:color w:val="000080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031aa"/>
    <w:rPr>
      <w:b/>
    </w:rPr>
  </w:style>
  <w:style w:type="character" w:styleId="CabealhoChar" w:customStyle="1">
    <w:name w:val="Cabeçalho Char"/>
    <w:link w:val="Cabealho"/>
    <w:qFormat/>
    <w:rsid w:val="003a21cc"/>
    <w:rPr/>
  </w:style>
  <w:style w:type="character" w:styleId="RodapChar" w:customStyle="1">
    <w:name w:val="Rodapé Char"/>
    <w:link w:val="Rodap"/>
    <w:qFormat/>
    <w:rsid w:val="007c20f1"/>
    <w:rPr/>
  </w:style>
  <w:style w:type="character" w:styleId="ListLabel1">
    <w:name w:val="ListLabel 1"/>
    <w:qFormat/>
    <w:rPr>
      <w:rFonts w:eastAsia="Times New Roman" w:cs="Times New Roman"/>
      <w:b/>
      <w:color w:val="FF6600"/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semiHidden/>
    <w:rsid w:val="005031aa"/>
    <w:pPr>
      <w:spacing w:lineRule="exact" w:line="300"/>
    </w:pPr>
    <w:rPr>
      <w:rFonts w:ascii="Charter BT" w:hAnsi="Charter BT"/>
      <w:spacing w:val="-2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rsid w:val="005031aa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5031aa"/>
    <w:pPr>
      <w:tabs>
        <w:tab w:val="center" w:pos="4419" w:leader="none"/>
        <w:tab w:val="right" w:pos="8838" w:leader="none"/>
      </w:tabs>
    </w:pPr>
    <w:rPr/>
  </w:style>
  <w:style w:type="paragraph" w:styleId="Corpodetextorecuado">
    <w:name w:val="Body Text Indent"/>
    <w:basedOn w:val="Normal"/>
    <w:semiHidden/>
    <w:rsid w:val="005031aa"/>
    <w:pPr>
      <w:ind w:firstLine="1134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semiHidden/>
    <w:qFormat/>
    <w:rsid w:val="005031aa"/>
    <w:pPr>
      <w:tabs>
        <w:tab w:val="left" w:pos="1905" w:leader="none"/>
      </w:tabs>
      <w:spacing w:lineRule="exact" w:line="280" w:before="0" w:after="100"/>
    </w:pPr>
    <w:rPr>
      <w:rFonts w:ascii="Charter BT" w:hAnsi="Charter BT"/>
      <w:sz w:val="23"/>
    </w:rPr>
  </w:style>
  <w:style w:type="paragraph" w:styleId="BodyText3">
    <w:name w:val="Body Text 3"/>
    <w:basedOn w:val="Normal"/>
    <w:semiHidden/>
    <w:qFormat/>
    <w:rsid w:val="005031aa"/>
    <w:pPr>
      <w:jc w:val="both"/>
    </w:pPr>
    <w:rPr>
      <w:rFonts w:ascii="Verdana" w:hAnsi="Verdana"/>
      <w:i/>
      <w:iCs/>
      <w:sz w:val="24"/>
    </w:rPr>
  </w:style>
  <w:style w:type="paragraph" w:styleId="NormalWeb">
    <w:name w:val="Normal (Web)"/>
    <w:basedOn w:val="Normal"/>
    <w:semiHidden/>
    <w:qFormat/>
    <w:rsid w:val="005031aa"/>
    <w:pPr>
      <w:spacing w:beforeAutospacing="1" w:afterAutospacing="1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qFormat/>
    <w:rsid w:val="005031aa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qFormat/>
    <w:rsid w:val="005031aa"/>
    <w:pPr>
      <w:spacing w:lineRule="auto" w:line="360"/>
      <w:ind w:firstLine="2041"/>
      <w:jc w:val="both"/>
    </w:pPr>
    <w:rPr>
      <w:rFonts w:ascii="Arial" w:hAnsi="Ari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74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2.e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B568-DD00-49EC-9F4B-827AED63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745</TotalTime>
  <Application>LibreOffice/6.0.7.3$Linux_X86_64 LibreOffice_project/00m0$Build-3</Application>
  <Pages>6</Pages>
  <Words>1938</Words>
  <Characters>11012</Characters>
  <CharactersWithSpaces>12892</CharactersWithSpaces>
  <Paragraphs>104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2015-02-09T13:04:00Z</dcterms:created>
  <dc:creator>NEAD</dc:creator>
  <dc:description/>
  <dc:language>pt-BR</dc:language>
  <cp:lastModifiedBy>Livia</cp:lastModifiedBy>
  <cp:lastPrinted>2018-11-16T13:41:00Z</cp:lastPrinted>
  <dcterms:modified xsi:type="dcterms:W3CDTF">2021-04-27T13:43:00Z</dcterms:modified>
  <cp:revision>43</cp:revision>
  <dc:subject/>
  <dc:title>Ofício nº 16/99 - GOE - APLO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