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A5058A" w:rsidRPr="00522F5C" w:rsidRDefault="00A5058A" w:rsidP="00A5058A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0022F6">
        <w:rPr>
          <w:rFonts w:ascii="Arial" w:hAnsi="Arial" w:cs="Arial"/>
          <w:b/>
          <w:bCs/>
          <w:color w:val="000000"/>
          <w:sz w:val="22"/>
          <w:szCs w:val="22"/>
        </w:rPr>
        <w:t xml:space="preserve"> ANA LUCIA QUEIROZ DE ASSIS GALOTTA</w:t>
      </w:r>
    </w:p>
    <w:p w:rsidR="00A5058A" w:rsidRDefault="00A5058A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B15A5E" w:rsidP="008523E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B15A5E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B15A5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B15A5E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B15A5E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COMPEC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7442C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062A5F" w:rsidP="00B31FF9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062A5F" w:rsidP="00F54FB7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15/11/2018 a 14/05/2019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 w:rsidR="00290DFC"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516353" w:rsidRDefault="00516353" w:rsidP="00516353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Pr="00522F5C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Avaliador</w:t>
      </w:r>
      <w:r w:rsidR="0092242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gramStart"/>
      <w:r w:rsidR="00922423"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2B4399">
        <w:rPr>
          <w:rFonts w:ascii="Arial" w:hAnsi="Arial" w:cs="Arial"/>
          <w:b/>
          <w:bCs/>
          <w:color w:val="000000"/>
          <w:sz w:val="22"/>
          <w:szCs w:val="22"/>
        </w:rPr>
        <w:t>FELIPE ANDRÉ SOUZA DA SILVA</w:t>
      </w:r>
    </w:p>
    <w:p w:rsidR="00516353" w:rsidRDefault="00516353" w:rsidP="00516353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516353" w:rsidRPr="00A836A6" w:rsidRDefault="00516353" w:rsidP="00516353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516353" w:rsidRPr="00A72118" w:rsidRDefault="00DA7DB7" w:rsidP="00106D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516353" w:rsidRPr="00E51895" w:rsidRDefault="00DA7DB7" w:rsidP="00B24F0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516353" w:rsidRPr="00E51895" w:rsidRDefault="00DA7DB7" w:rsidP="00DA6ED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516353" w:rsidRPr="00E51895" w:rsidRDefault="00DA7DB7" w:rsidP="000220E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516353" w:rsidRPr="00E51895" w:rsidRDefault="00DA7DB7" w:rsidP="009B3E4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COMPEC</w:t>
            </w: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300" w:type="pct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516353" w:rsidRPr="00A836A6" w:rsidRDefault="00CF61F7" w:rsidP="009B3E4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516353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516353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516353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516353" w:rsidRPr="00A836A6" w:rsidRDefault="00CF61F7" w:rsidP="000118A2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15/11/2018 a 14/05/2019</w:t>
            </w:r>
          </w:p>
        </w:tc>
      </w:tr>
    </w:tbl>
    <w:p w:rsidR="00516353" w:rsidRPr="00A836A6" w:rsidRDefault="00516353" w:rsidP="00516353">
      <w:pPr>
        <w:jc w:val="both"/>
        <w:rPr>
          <w:rFonts w:ascii="Arial" w:hAnsi="Arial" w:cs="Arial"/>
          <w:color w:val="000000"/>
          <w:sz w:val="18"/>
        </w:rPr>
      </w:pPr>
    </w:p>
    <w:p w:rsidR="00516353" w:rsidRPr="00A836A6" w:rsidRDefault="00516353" w:rsidP="00516353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516353" w:rsidRPr="00A836A6" w:rsidTr="009B3E4F">
        <w:tc>
          <w:tcPr>
            <w:tcW w:w="5000" w:type="pct"/>
            <w:gridSpan w:val="5"/>
            <w:shd w:val="clear" w:color="auto" w:fill="E0E0E0"/>
            <w:vAlign w:val="bottom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EB445B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516353" w:rsidRPr="00A836A6" w:rsidTr="009B3E4F"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1590" w:type="pct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1590" w:type="pct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5000" w:type="pct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516353" w:rsidRPr="00A836A6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rPr>
          <w:trHeight w:val="803"/>
        </w:trPr>
        <w:tc>
          <w:tcPr>
            <w:tcW w:w="9709" w:type="dxa"/>
            <w:gridSpan w:val="5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516353" w:rsidRDefault="00516353" w:rsidP="00516353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516353" w:rsidRPr="00A836A6" w:rsidTr="009B3E4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516353" w:rsidRPr="00A836A6" w:rsidRDefault="00516353" w:rsidP="009B3E4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516353" w:rsidRPr="00A836A6" w:rsidTr="009B3E4F">
        <w:trPr>
          <w:cantSplit/>
        </w:trPr>
        <w:tc>
          <w:tcPr>
            <w:tcW w:w="2910" w:type="dxa"/>
            <w:vMerge/>
            <w:shd w:val="clear" w:color="auto" w:fill="E0E0E0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516353" w:rsidRPr="00A836A6" w:rsidRDefault="00516353" w:rsidP="009B3E4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516353" w:rsidRPr="00A836A6" w:rsidRDefault="00516353" w:rsidP="009B3E4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A836A6" w:rsidTr="009B3E4F">
        <w:tc>
          <w:tcPr>
            <w:tcW w:w="2910" w:type="dxa"/>
          </w:tcPr>
          <w:p w:rsidR="00516353" w:rsidRPr="00A836A6" w:rsidRDefault="00516353" w:rsidP="009B3E4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516353" w:rsidRPr="00A836A6" w:rsidRDefault="00516353" w:rsidP="009B3E4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516353" w:rsidRPr="00ED1269" w:rsidTr="009B3E4F">
        <w:trPr>
          <w:trHeight w:val="1026"/>
        </w:trPr>
        <w:tc>
          <w:tcPr>
            <w:tcW w:w="9709" w:type="dxa"/>
            <w:gridSpan w:val="5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516353" w:rsidRPr="00ED1269" w:rsidTr="009B3E4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516353" w:rsidRPr="00ED1269" w:rsidRDefault="00516353" w:rsidP="009B3E4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516353" w:rsidRPr="00ED1269" w:rsidTr="009B3E4F">
        <w:trPr>
          <w:cantSplit/>
          <w:trHeight w:val="354"/>
        </w:trPr>
        <w:tc>
          <w:tcPr>
            <w:tcW w:w="9709" w:type="dxa"/>
            <w:gridSpan w:val="2"/>
          </w:tcPr>
          <w:p w:rsidR="00516353" w:rsidRPr="00ED1269" w:rsidRDefault="00516353" w:rsidP="009B3E4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516353" w:rsidRPr="00ED1269" w:rsidTr="009B3E4F">
        <w:trPr>
          <w:cantSplit/>
          <w:trHeight w:val="393"/>
        </w:trPr>
        <w:tc>
          <w:tcPr>
            <w:tcW w:w="4319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516353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516353" w:rsidRPr="00ED1269" w:rsidRDefault="00516353" w:rsidP="009B3E4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EC564C" w:rsidRDefault="00EC564C" w:rsidP="00EC564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EC564C" w:rsidRDefault="00EC564C" w:rsidP="00EC564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EC564C" w:rsidRDefault="00EC564C" w:rsidP="00EC564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EC564C" w:rsidRPr="00522F5C" w:rsidRDefault="00EC564C" w:rsidP="00EC564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8"/>
        </w:rPr>
      </w:pPr>
    </w:p>
    <w:p w:rsidR="00EC564C" w:rsidRDefault="00EC564C" w:rsidP="00EC564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 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2</w:t>
      </w:r>
      <w:proofErr w:type="gram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  <w:r w:rsidR="00A35097">
        <w:rPr>
          <w:rFonts w:ascii="Arial" w:hAnsi="Arial" w:cs="Arial"/>
          <w:b/>
          <w:bCs/>
          <w:color w:val="000000"/>
          <w:sz w:val="22"/>
          <w:szCs w:val="22"/>
        </w:rPr>
        <w:t>RÔMULO MARQUES DA SILVA</w:t>
      </w:r>
    </w:p>
    <w:p w:rsidR="00EC564C" w:rsidRDefault="00EC564C" w:rsidP="00EC564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C564C" w:rsidRPr="00A836A6" w:rsidRDefault="00EC564C" w:rsidP="00EC564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EC564C" w:rsidRPr="00A836A6" w:rsidRDefault="00EC564C" w:rsidP="00EC564C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EC564C" w:rsidRPr="00A836A6" w:rsidRDefault="00EC564C" w:rsidP="00EC564C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EC564C" w:rsidRPr="00A836A6" w:rsidTr="000C702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técnico-administrativo em Educação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EC564C" w:rsidRPr="00A72118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EC564C" w:rsidRPr="00E51895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EC564C" w:rsidRPr="00E51895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EC564C" w:rsidRPr="00E51895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ASSISTENTE EM ADMINISTRAÇÃO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EC564C" w:rsidRPr="00E51895" w:rsidRDefault="00A35097" w:rsidP="000C7026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COMPEC</w:t>
            </w: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300" w:type="pct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EC564C" w:rsidRPr="00A836A6" w:rsidRDefault="001A587C" w:rsidP="000C7026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000000"/>
                <w:sz w:val="16"/>
              </w:rPr>
              <w:t xml:space="preserve">(  </w:t>
            </w:r>
            <w:proofErr w:type="gramEnd"/>
            <w:r w:rsidR="00EC564C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EC564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C564C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>
              <w:rPr>
                <w:rFonts w:ascii="Arial" w:hAnsi="Arial" w:cs="Arial"/>
                <w:color w:val="000000"/>
                <w:sz w:val="16"/>
              </w:rPr>
              <w:t>x</w:t>
            </w:r>
            <w:r w:rsidR="00EC564C" w:rsidRPr="00A836A6">
              <w:rPr>
                <w:rFonts w:ascii="Arial" w:hAnsi="Arial" w:cs="Arial"/>
                <w:color w:val="000000"/>
                <w:sz w:val="16"/>
              </w:rPr>
              <w:t xml:space="preserve"> ) 12</w:t>
            </w:r>
            <w:r w:rsidR="00EC564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C564C" w:rsidRPr="00A836A6">
              <w:rPr>
                <w:rFonts w:ascii="Arial" w:hAnsi="Arial" w:cs="Arial"/>
                <w:color w:val="000000"/>
                <w:sz w:val="16"/>
              </w:rPr>
              <w:t xml:space="preserve"> mês  (  ) 18</w:t>
            </w:r>
            <w:r w:rsidR="00EC564C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EC564C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EC564C" w:rsidRPr="00A836A6" w:rsidRDefault="001A587C" w:rsidP="000C7026">
            <w:pPr>
              <w:pStyle w:val="Cabealho"/>
              <w:jc w:val="center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15/11/2018 a 14/05/2019</w:t>
            </w:r>
          </w:p>
        </w:tc>
      </w:tr>
    </w:tbl>
    <w:p w:rsidR="00EC564C" w:rsidRPr="00A836A6" w:rsidRDefault="00EC564C" w:rsidP="00EC564C">
      <w:pPr>
        <w:jc w:val="both"/>
        <w:rPr>
          <w:rFonts w:ascii="Arial" w:hAnsi="Arial" w:cs="Arial"/>
          <w:color w:val="000000"/>
          <w:sz w:val="18"/>
        </w:rPr>
      </w:pPr>
    </w:p>
    <w:p w:rsidR="00EC564C" w:rsidRPr="00A836A6" w:rsidRDefault="00EC564C" w:rsidP="00EC564C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C564C" w:rsidRPr="00A836A6" w:rsidTr="000C7026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EC564C" w:rsidRPr="00A836A6" w:rsidTr="000C7026">
        <w:tc>
          <w:tcPr>
            <w:tcW w:w="5000" w:type="pct"/>
            <w:gridSpan w:val="5"/>
            <w:shd w:val="clear" w:color="auto" w:fill="E0E0E0"/>
            <w:vAlign w:val="bottom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2.1 – Assiduidade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cumprimento do horário de trabalho estabelecido,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frequência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EB445B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gramStart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 0 a 4 pontos )</w:t>
            </w: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5000" w:type="pct"/>
            <w:gridSpan w:val="5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C564C" w:rsidRPr="00A836A6" w:rsidRDefault="00EC564C" w:rsidP="00EC564C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EC564C" w:rsidRPr="00A836A6" w:rsidTr="000C7026">
        <w:tc>
          <w:tcPr>
            <w:tcW w:w="5000" w:type="pct"/>
            <w:gridSpan w:val="5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5000" w:type="pct"/>
            <w:gridSpan w:val="5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>2.3 - Iniciativa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</w:trPr>
        <w:tc>
          <w:tcPr>
            <w:tcW w:w="1590" w:type="pct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941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876" w:type="pct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Investe no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. Procura atualizar-se, conhecer a legislação, instruções e normas.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1590" w:type="pct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5000" w:type="pct"/>
            <w:gridSpan w:val="5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EC564C" w:rsidRPr="00A836A6" w:rsidRDefault="00EC564C" w:rsidP="00EC564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C564C" w:rsidRPr="00A836A6" w:rsidTr="000C7026">
        <w:tc>
          <w:tcPr>
            <w:tcW w:w="9709" w:type="dxa"/>
            <w:gridSpan w:val="5"/>
            <w:shd w:val="clear" w:color="auto" w:fill="D9D9D9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2.4 - Responsabilidade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Capacidade de cumprir as atribuições, assumindo as </w:t>
            </w:r>
            <w:proofErr w:type="spellStart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consequências</w:t>
            </w:r>
            <w:proofErr w:type="spellEnd"/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 xml:space="preserve">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EC564C" w:rsidRPr="00A836A6" w:rsidTr="000C702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</w:trPr>
        <w:tc>
          <w:tcPr>
            <w:tcW w:w="2910" w:type="dxa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 xml:space="preserve">e atitudes, assumindo as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</w:rPr>
              <w:t>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</w:t>
            </w:r>
            <w:proofErr w:type="spellEnd"/>
            <w:r w:rsidRPr="00A836A6">
              <w:rPr>
                <w:rFonts w:ascii="Arial" w:hAnsi="Arial" w:cs="Arial"/>
                <w:bCs/>
                <w:color w:val="000000"/>
                <w:sz w:val="18"/>
              </w:rPr>
              <w:t xml:space="preserve"> dos seus atos.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rPr>
          <w:trHeight w:val="803"/>
        </w:trPr>
        <w:tc>
          <w:tcPr>
            <w:tcW w:w="9709" w:type="dxa"/>
            <w:gridSpan w:val="5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EC564C" w:rsidRDefault="00EC564C" w:rsidP="00EC564C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EC564C" w:rsidRPr="00A836A6" w:rsidTr="000C7026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EC564C" w:rsidRPr="00A836A6" w:rsidRDefault="00EC564C" w:rsidP="000C7026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2.5 - Produtividade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EC564C" w:rsidRPr="00A836A6" w:rsidTr="000C7026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EC564C" w:rsidRPr="00A836A6" w:rsidTr="000C7026">
        <w:trPr>
          <w:cantSplit/>
        </w:trPr>
        <w:tc>
          <w:tcPr>
            <w:tcW w:w="2910" w:type="dxa"/>
            <w:vMerge/>
            <w:shd w:val="clear" w:color="auto" w:fill="E0E0E0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10 pontos )</w:t>
            </w:r>
          </w:p>
        </w:tc>
        <w:tc>
          <w:tcPr>
            <w:tcW w:w="1842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7 a 9 pontos )</w:t>
            </w:r>
          </w:p>
        </w:tc>
        <w:tc>
          <w:tcPr>
            <w:tcW w:w="1701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EC564C" w:rsidRPr="00A836A6" w:rsidRDefault="00EC564C" w:rsidP="000C7026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5 a 6 pontos )</w:t>
            </w:r>
          </w:p>
        </w:tc>
        <w:tc>
          <w:tcPr>
            <w:tcW w:w="1701" w:type="dxa"/>
            <w:shd w:val="clear" w:color="auto" w:fill="E0E0E0"/>
          </w:tcPr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EC564C" w:rsidRPr="00A836A6" w:rsidRDefault="00EC564C" w:rsidP="000C7026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( </w:t>
            </w:r>
            <w:proofErr w:type="gramEnd"/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de 0 a 4 pontos )</w:t>
            </w: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A836A6" w:rsidTr="000C7026">
        <w:tc>
          <w:tcPr>
            <w:tcW w:w="2910" w:type="dxa"/>
          </w:tcPr>
          <w:p w:rsidR="00EC564C" w:rsidRPr="00A836A6" w:rsidRDefault="00EC564C" w:rsidP="000C7026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EC564C" w:rsidRPr="00A836A6" w:rsidRDefault="00EC564C" w:rsidP="000C7026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EC564C" w:rsidRPr="00ED1269" w:rsidTr="000C7026">
        <w:trPr>
          <w:trHeight w:val="1026"/>
        </w:trPr>
        <w:tc>
          <w:tcPr>
            <w:tcW w:w="9709" w:type="dxa"/>
            <w:gridSpan w:val="5"/>
          </w:tcPr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C564C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EC564C" w:rsidRPr="00ED1269" w:rsidTr="000C7026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EC564C" w:rsidRPr="00ED1269" w:rsidRDefault="00EC564C" w:rsidP="000C7026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EC564C" w:rsidRPr="00ED1269" w:rsidTr="000C7026">
        <w:trPr>
          <w:cantSplit/>
          <w:trHeight w:val="354"/>
        </w:trPr>
        <w:tc>
          <w:tcPr>
            <w:tcW w:w="9709" w:type="dxa"/>
            <w:gridSpan w:val="2"/>
          </w:tcPr>
          <w:p w:rsidR="00EC564C" w:rsidRPr="00ED1269" w:rsidRDefault="00EC564C" w:rsidP="000C7026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EC564C" w:rsidRPr="00ED1269" w:rsidTr="000C7026">
        <w:trPr>
          <w:cantSplit/>
          <w:trHeight w:val="393"/>
        </w:trPr>
        <w:tc>
          <w:tcPr>
            <w:tcW w:w="4319" w:type="dxa"/>
          </w:tcPr>
          <w:p w:rsidR="00EC564C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EC564C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EC564C" w:rsidRPr="00ED1269" w:rsidRDefault="00EC564C" w:rsidP="000C7026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14DA" w:rsidRDefault="00E314DA" w:rsidP="00A10C8B">
      <w:r>
        <w:separator/>
      </w:r>
    </w:p>
  </w:endnote>
  <w:endnote w:type="continuationSeparator" w:id="1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14DA" w:rsidRDefault="00E314DA" w:rsidP="00A10C8B">
      <w:r>
        <w:separator/>
      </w:r>
    </w:p>
  </w:footnote>
  <w:footnote w:type="continuationSeparator" w:id="1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90594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905947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59300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22F6"/>
    <w:rsid w:val="00005D7E"/>
    <w:rsid w:val="000118A2"/>
    <w:rsid w:val="000128B7"/>
    <w:rsid w:val="000129D6"/>
    <w:rsid w:val="00014FFB"/>
    <w:rsid w:val="00016F7D"/>
    <w:rsid w:val="00017BF6"/>
    <w:rsid w:val="00020468"/>
    <w:rsid w:val="00020B3E"/>
    <w:rsid w:val="0002205D"/>
    <w:rsid w:val="000220E3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2A5F"/>
    <w:rsid w:val="00066DC4"/>
    <w:rsid w:val="000715D1"/>
    <w:rsid w:val="00072A6D"/>
    <w:rsid w:val="00073D4F"/>
    <w:rsid w:val="00073FEB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4E36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6D7F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587C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B4399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35BE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7792E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6353"/>
    <w:rsid w:val="005163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D4F"/>
    <w:rsid w:val="00776FCF"/>
    <w:rsid w:val="0078040B"/>
    <w:rsid w:val="007812D8"/>
    <w:rsid w:val="0078217A"/>
    <w:rsid w:val="00782C6A"/>
    <w:rsid w:val="00784165"/>
    <w:rsid w:val="007841FE"/>
    <w:rsid w:val="00784476"/>
    <w:rsid w:val="0078466D"/>
    <w:rsid w:val="00785C6D"/>
    <w:rsid w:val="00792543"/>
    <w:rsid w:val="00795468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23E2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05947"/>
    <w:rsid w:val="00911441"/>
    <w:rsid w:val="0091201F"/>
    <w:rsid w:val="0091213D"/>
    <w:rsid w:val="0091469A"/>
    <w:rsid w:val="0091500D"/>
    <w:rsid w:val="00915185"/>
    <w:rsid w:val="00915D48"/>
    <w:rsid w:val="00922423"/>
    <w:rsid w:val="00926673"/>
    <w:rsid w:val="009267CA"/>
    <w:rsid w:val="0093337E"/>
    <w:rsid w:val="0093372C"/>
    <w:rsid w:val="00934BC2"/>
    <w:rsid w:val="0093556C"/>
    <w:rsid w:val="00943351"/>
    <w:rsid w:val="009448BE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BDE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1C2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1810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5097"/>
    <w:rsid w:val="00A36118"/>
    <w:rsid w:val="00A5058A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A5E"/>
    <w:rsid w:val="00B15ECA"/>
    <w:rsid w:val="00B16CA1"/>
    <w:rsid w:val="00B16DCF"/>
    <w:rsid w:val="00B179D5"/>
    <w:rsid w:val="00B20428"/>
    <w:rsid w:val="00B24F02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C551F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CF61F7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A4EA5"/>
    <w:rsid w:val="00DA6ED9"/>
    <w:rsid w:val="00DA7DB7"/>
    <w:rsid w:val="00DB0B1B"/>
    <w:rsid w:val="00DB53A7"/>
    <w:rsid w:val="00DB741A"/>
    <w:rsid w:val="00DC1F36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8D"/>
    <w:rsid w:val="00EC564C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4FB7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1644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10917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5</cp:revision>
  <cp:lastPrinted>2017-02-08T14:28:00Z</cp:lastPrinted>
  <dcterms:created xsi:type="dcterms:W3CDTF">2019-01-21T20:23:00Z</dcterms:created>
  <dcterms:modified xsi:type="dcterms:W3CDTF">2019-01-21T20:24:00Z</dcterms:modified>
</cp:coreProperties>
</file>