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5D471E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DAIANA KLICIA QUEIROZ DE SOUZA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7568C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3044557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BF72EC" w:rsidP="006C531A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15/05/2018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BF72EC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ASSISTENTE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8364D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COMPEC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180AE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E6056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466F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444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466F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6º mês          (    ) 18º mês      (    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A56394" w:rsidP="00A56394">
            <w:pPr>
              <w:pStyle w:val="Cabealho"/>
              <w:ind w:left="3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15/11/2019</w:t>
            </w:r>
            <w:r w:rsidR="00A1444F">
              <w:rPr>
                <w:rFonts w:ascii="Arial" w:hAnsi="Arial" w:cs="Arial"/>
                <w:sz w:val="18"/>
                <w:szCs w:val="18"/>
              </w:rPr>
              <w:t xml:space="preserve"> a 14/05</w:t>
            </w:r>
            <w:r w:rsidR="0050109B">
              <w:rPr>
                <w:rFonts w:ascii="Arial" w:hAnsi="Arial" w:cs="Arial"/>
                <w:sz w:val="18"/>
                <w:szCs w:val="18"/>
              </w:rPr>
              <w:t>/20</w:t>
            </w: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   ) 12º mês        (  </w:t>
            </w:r>
            <w:r w:rsidR="00142767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 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AA723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ANA LUCIA QUEIROZ DE ASSIS GALOTTA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7B4205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400709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2B5A0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DB5BC6" w:rsidRPr="009222AE">
                <w:rPr>
                  <w:rStyle w:val="Hyperlink"/>
                  <w:rFonts w:ascii="Arial" w:hAnsi="Arial" w:cs="Arial"/>
                  <w:sz w:val="18"/>
                  <w:szCs w:val="18"/>
                </w:rPr>
                <w:t>anagalotta@ufam.edu.br</w:t>
              </w:r>
            </w:hyperlink>
            <w:r w:rsidR="00DB5BC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6CB" w:rsidRDefault="001E06CB" w:rsidP="00A10C8B">
      <w:r>
        <w:separator/>
      </w:r>
    </w:p>
  </w:endnote>
  <w:endnote w:type="continuationSeparator" w:id="1">
    <w:p w:rsidR="001E06CB" w:rsidRDefault="001E06CB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6CB" w:rsidRDefault="001E06CB" w:rsidP="00A10C8B">
      <w:r>
        <w:separator/>
      </w:r>
    </w:p>
  </w:footnote>
  <w:footnote w:type="continuationSeparator" w:id="1">
    <w:p w:rsidR="001E06CB" w:rsidRDefault="001E06CB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2B5A04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2B5A04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35940208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425F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0C4B"/>
    <w:rsid w:val="0009115A"/>
    <w:rsid w:val="00092BA2"/>
    <w:rsid w:val="000A15BC"/>
    <w:rsid w:val="000A168C"/>
    <w:rsid w:val="000A192A"/>
    <w:rsid w:val="000A527E"/>
    <w:rsid w:val="000A6AE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42767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06CB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12430"/>
    <w:rsid w:val="002125F4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B5A04"/>
    <w:rsid w:val="002C204D"/>
    <w:rsid w:val="002C60A7"/>
    <w:rsid w:val="002D198C"/>
    <w:rsid w:val="002D4830"/>
    <w:rsid w:val="002D4E3B"/>
    <w:rsid w:val="002D6737"/>
    <w:rsid w:val="002E645B"/>
    <w:rsid w:val="002F02BF"/>
    <w:rsid w:val="002F1A97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02C7"/>
    <w:rsid w:val="00461DB7"/>
    <w:rsid w:val="00464CF8"/>
    <w:rsid w:val="00465130"/>
    <w:rsid w:val="00465414"/>
    <w:rsid w:val="00466FD2"/>
    <w:rsid w:val="004733BD"/>
    <w:rsid w:val="004767DA"/>
    <w:rsid w:val="004808C1"/>
    <w:rsid w:val="0048112B"/>
    <w:rsid w:val="00482685"/>
    <w:rsid w:val="004827F6"/>
    <w:rsid w:val="00482974"/>
    <w:rsid w:val="00484157"/>
    <w:rsid w:val="00484891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09B"/>
    <w:rsid w:val="00501B42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00D6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D471E"/>
    <w:rsid w:val="005D78BC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531A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442CB"/>
    <w:rsid w:val="00744728"/>
    <w:rsid w:val="00744BC7"/>
    <w:rsid w:val="0074560C"/>
    <w:rsid w:val="007568C2"/>
    <w:rsid w:val="00766E2D"/>
    <w:rsid w:val="00770326"/>
    <w:rsid w:val="0077144F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205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64D4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5F3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444F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6394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5C7"/>
    <w:rsid w:val="00A935C8"/>
    <w:rsid w:val="00A95408"/>
    <w:rsid w:val="00AA26ED"/>
    <w:rsid w:val="00AA3200"/>
    <w:rsid w:val="00AA51C5"/>
    <w:rsid w:val="00AA5600"/>
    <w:rsid w:val="00AA6961"/>
    <w:rsid w:val="00AA7234"/>
    <w:rsid w:val="00AA7D34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BF72EC"/>
    <w:rsid w:val="00C0346D"/>
    <w:rsid w:val="00C0486F"/>
    <w:rsid w:val="00C07A5E"/>
    <w:rsid w:val="00C07B94"/>
    <w:rsid w:val="00C07F30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34FBF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B4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5BC6"/>
    <w:rsid w:val="00DB741A"/>
    <w:rsid w:val="00DD0C87"/>
    <w:rsid w:val="00DD37CF"/>
    <w:rsid w:val="00DD63CF"/>
    <w:rsid w:val="00DD72B2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0BFC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056D"/>
    <w:rsid w:val="00E646D9"/>
    <w:rsid w:val="00E657E8"/>
    <w:rsid w:val="00E70B43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26673"/>
    <w:rsid w:val="00F307FC"/>
    <w:rsid w:val="00F31BEA"/>
    <w:rsid w:val="00F33276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3D08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DB5BC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agalotta@ufam.edu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295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DRH - 06</cp:lastModifiedBy>
  <cp:revision>4</cp:revision>
  <cp:lastPrinted>2017-02-08T14:28:00Z</cp:lastPrinted>
  <dcterms:created xsi:type="dcterms:W3CDTF">2019-11-22T19:03:00Z</dcterms:created>
  <dcterms:modified xsi:type="dcterms:W3CDTF">2019-11-22T19:04:00Z</dcterms:modified>
</cp:coreProperties>
</file>